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98d8d42" w14:textId="98d8d42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D21887">
        <w:rPr>
          <w:rFonts w:cs="Arial"/>
          <w:b w:val="false"/>
          <w:bCs/>
        </w:rPr>
        <w:t>26</w:t>
      </w:r>
      <w:r w:rsidR="00FE44EE">
        <w:rPr>
          <w:rFonts w:cs="Arial"/>
          <w:b w:val="false"/>
          <w:bCs/>
        </w:rPr>
        <w:t>. ožujka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D21887" w:rsidR="00D21887">
        <w:rPr>
          <w:rFonts w:cs="Arial"/>
          <w:b w:val="false"/>
        </w:rPr>
        <w:t>LARA TRGOVINA jednostavno društvo s ograničenom odgovornošću za trgovinu, Krk, Josipa Jurja Strossmayera 23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Pr="007B2331" w:rsidR="00D21887" w:rsidP="00067D76" w:rsidRDefault="00D21887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Violeta Peljušić, privremeni stečajni upravitelj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6427CA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D21887">
        <w:rPr>
          <w:rFonts w:cs="Arial"/>
          <w:b w:val="false"/>
        </w:rPr>
        <w:t>30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D40C8" w:rsidR="003D40C8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D21887">
        <w:rPr>
          <w:rFonts w:cs="Arial"/>
          <w:b w:val="false"/>
          <w:bCs/>
        </w:rPr>
        <w:t>15</w:t>
      </w:r>
      <w:r w:rsidR="00FE44EE">
        <w:rPr>
          <w:rFonts w:cs="Arial"/>
          <w:b w:val="false"/>
          <w:bCs/>
        </w:rPr>
        <w:t>. ožujka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D21887">
        <w:rPr>
          <w:rFonts w:cs="Arial"/>
          <w:b w:val="false"/>
          <w:bCs/>
        </w:rPr>
        <w:t>15</w:t>
      </w:r>
      <w:r w:rsidR="00FE44EE">
        <w:rPr>
          <w:rFonts w:cs="Arial"/>
          <w:b w:val="false"/>
          <w:bCs/>
        </w:rPr>
        <w:t>. ožujka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D21887">
        <w:rPr>
          <w:rFonts w:cs="Arial"/>
          <w:b w:val="false"/>
          <w:bCs/>
        </w:rPr>
        <w:t>151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D21887" w:rsidR="00D21887">
        <w:rPr>
          <w:rFonts w:cs="Arial"/>
          <w:b w:val="false"/>
          <w:bCs/>
        </w:rPr>
        <w:t>806,08</w:t>
      </w:r>
      <w:r w:rsidR="00D21887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7F7730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</w:t>
      </w:r>
      <w:r w:rsidRPr="007F7730">
        <w:rPr>
          <w:rFonts w:cs="Arial"/>
          <w:b w:val="false"/>
          <w:bCs/>
        </w:rPr>
        <w:t xml:space="preserve">sudova </w:t>
      </w:r>
      <w:r w:rsidR="00D21887">
        <w:rPr>
          <w:rFonts w:cs="Arial"/>
          <w:b w:val="false"/>
          <w:bCs/>
        </w:rPr>
        <w:t>21</w:t>
      </w:r>
      <w:r w:rsidRPr="007F7730" w:rsidR="007F7730">
        <w:rPr>
          <w:rFonts w:cs="Arial"/>
          <w:b w:val="false"/>
          <w:bCs/>
        </w:rPr>
        <w:t>. ožujka</w:t>
      </w:r>
      <w:r w:rsidRPr="007F7730" w:rsidR="003266F1">
        <w:rPr>
          <w:rFonts w:cs="Arial"/>
          <w:b w:val="false"/>
          <w:bCs/>
        </w:rPr>
        <w:t xml:space="preserve"> 2024</w:t>
      </w:r>
      <w:r w:rsidRPr="007F7730" w:rsidR="001A6AEA">
        <w:rPr>
          <w:rFonts w:cs="Arial"/>
          <w:b w:val="false"/>
          <w:bCs/>
        </w:rPr>
        <w:t>.</w:t>
      </w:r>
    </w:p>
    <w:p w:rsidR="00CA6D16" w:rsidP="007F7730" w:rsidRDefault="00755EE9">
      <w:pPr>
        <w:pStyle w:val="Default"/>
        <w:jc w:val="both"/>
      </w:pPr>
      <w:r>
        <w:tab/>
      </w:r>
    </w:p>
    <w:p w:rsidR="00CA6D16" w:rsidP="00D21887" w:rsidRDefault="007F7730">
      <w:pPr>
        <w:pStyle w:val="Default"/>
        <w:ind w:firstLine="720"/>
        <w:jc w:val="both"/>
      </w:pPr>
      <w:r w:rsidRPr="007F7730">
        <w:t>Privremeni</w:t>
      </w:r>
      <w:r w:rsidR="009B0DAF">
        <w:t xml:space="preserve"> stečajni upravitelj u prethodnom postupku nije uspio stupiti u kontakt sa zastupnikom dužnika po zakonu.</w:t>
      </w:r>
    </w:p>
    <w:p w:rsidR="009B0DAF" w:rsidP="00D21887" w:rsidRDefault="009B0DAF">
      <w:pPr>
        <w:pStyle w:val="Default"/>
        <w:ind w:firstLine="720"/>
        <w:jc w:val="both"/>
      </w:pPr>
    </w:p>
    <w:p w:rsidR="009B0DAF" w:rsidP="009B0DAF" w:rsidRDefault="009B0DAF">
      <w:pPr>
        <w:pStyle w:val="Default"/>
        <w:ind w:firstLine="720"/>
        <w:jc w:val="both"/>
      </w:pPr>
      <w:r>
        <w:t xml:space="preserve">Privremeni stečajni upravitelj zaprimio je podnesak Porezne uprave – Područni ured Rijeka, Ispostava Krk, Klasa: 410-01/24-01/70, Urbroj: 513-07-08-03-24-2 od 27. veljače 2024. u kojem se navodi da je porezni obveznik LARA TRGOVINA d.o.o. Krk 02.05.2023. dostavio godišnja financijska izvješća za 2022., dok stanje poreznog duga na dan 26.02.2024. iznosi 547,69 </w:t>
      </w:r>
      <w:r w:rsidR="0036272D">
        <w:t>EUR</w:t>
      </w:r>
      <w:r>
        <w:t>, a odnosi se na :</w:t>
      </w:r>
    </w:p>
    <w:p w:rsidR="009B0DAF" w:rsidP="009B0DAF" w:rsidRDefault="009B0DAF">
      <w:pPr>
        <w:pStyle w:val="Default"/>
        <w:ind w:firstLine="720"/>
        <w:jc w:val="both"/>
      </w:pPr>
      <w:r>
        <w:t xml:space="preserve">- porez i prirez na dohodak od nesamostalnog rada u iznosu od 73,11 </w:t>
      </w:r>
      <w:r w:rsidR="0036272D">
        <w:t>EUR</w:t>
      </w:r>
    </w:p>
    <w:p w:rsidR="009B0DAF" w:rsidP="009B0DAF" w:rsidRDefault="009B0DAF">
      <w:pPr>
        <w:pStyle w:val="Default"/>
        <w:ind w:firstLine="720"/>
        <w:jc w:val="both"/>
      </w:pPr>
      <w:r>
        <w:t xml:space="preserve">- doprinos za MIO II stup u iznosu od 87,18 </w:t>
      </w:r>
      <w:r w:rsidR="0036272D">
        <w:t>EUR</w:t>
      </w:r>
    </w:p>
    <w:p w:rsidR="009B0DAF" w:rsidP="009B0DAF" w:rsidRDefault="009B0DAF">
      <w:pPr>
        <w:pStyle w:val="Default"/>
        <w:ind w:firstLine="720"/>
        <w:jc w:val="both"/>
      </w:pPr>
      <w:r>
        <w:t xml:space="preserve">- doprinos za MIO I stup u iznosu od 262,03 </w:t>
      </w:r>
      <w:r w:rsidR="0036272D">
        <w:t>EUR</w:t>
      </w:r>
    </w:p>
    <w:p w:rsidR="009B0DAF" w:rsidP="009B0DAF" w:rsidRDefault="009B0DAF">
      <w:pPr>
        <w:pStyle w:val="Default"/>
        <w:ind w:firstLine="720"/>
        <w:jc w:val="both"/>
      </w:pPr>
      <w:r>
        <w:t xml:space="preserve">- doprinos za ZO na temelju radnog odnosa u iznosu od 125,37 </w:t>
      </w:r>
      <w:r w:rsidR="0036272D">
        <w:t>EUR</w:t>
      </w:r>
      <w:r>
        <w:t>.</w:t>
      </w:r>
    </w:p>
    <w:p w:rsidR="009B0DAF" w:rsidP="009B0DAF" w:rsidRDefault="009B0DAF">
      <w:pPr>
        <w:pStyle w:val="Default"/>
        <w:ind w:firstLine="720"/>
        <w:jc w:val="both"/>
      </w:pPr>
      <w:r>
        <w:lastRenderedPageBreak/>
        <w:t>Dužnik nije podnio godišnje financijske izvještaje za 2023. godinu, a rok za podnošenje istih je 30. travnja 2024.</w:t>
      </w:r>
    </w:p>
    <w:p w:rsidR="009B0DAF" w:rsidP="00D21887" w:rsidRDefault="009B0DAF">
      <w:pPr>
        <w:pStyle w:val="Default"/>
        <w:ind w:firstLine="720"/>
        <w:jc w:val="both"/>
      </w:pPr>
    </w:p>
    <w:p w:rsidR="009B0DAF" w:rsidP="00D21887" w:rsidRDefault="009B0DAF">
      <w:pPr>
        <w:pStyle w:val="Default"/>
        <w:ind w:firstLine="720"/>
        <w:jc w:val="both"/>
      </w:pPr>
      <w:r>
        <w:t xml:space="preserve">Prema Općinskom sudu u Rijeci, Zemljišnoknjižni odjel Rijeka i Općinskog suda u Crikvenici, Zemljišnoknjižni odjel Krk, </w:t>
      </w:r>
      <w:r w:rsidRPr="009B0DAF">
        <w:t>dužnik nije upisan kao vlasnik nekretnina na području nadležnosti t</w:t>
      </w:r>
      <w:r>
        <w:t>ih</w:t>
      </w:r>
      <w:r w:rsidRPr="009B0DAF">
        <w:t xml:space="preserve"> zemljišnoknjižn</w:t>
      </w:r>
      <w:r>
        <w:t>ih</w:t>
      </w:r>
      <w:r w:rsidRPr="009B0DAF">
        <w:t xml:space="preserve"> odjela</w:t>
      </w:r>
      <w:r>
        <w:t>.</w:t>
      </w:r>
    </w:p>
    <w:p w:rsidR="009B0DAF" w:rsidP="00D21887" w:rsidRDefault="009B0DAF">
      <w:pPr>
        <w:pStyle w:val="Default"/>
        <w:ind w:firstLine="720"/>
        <w:jc w:val="both"/>
      </w:pPr>
    </w:p>
    <w:p w:rsidR="009B0DAF" w:rsidP="00D21887" w:rsidRDefault="00BF7207">
      <w:pPr>
        <w:pStyle w:val="Default"/>
        <w:ind w:firstLine="720"/>
        <w:jc w:val="both"/>
      </w:pPr>
      <w:r>
        <w:t>Prema uvjerenju Stanice za tehnički pregled vozila od 7. ožujka 2024. dužnik nije evidentiran kao vlasnik vozila.</w:t>
      </w:r>
    </w:p>
    <w:p w:rsidR="009B0DAF" w:rsidP="00D21887" w:rsidRDefault="009B0DAF">
      <w:pPr>
        <w:pStyle w:val="Default"/>
        <w:ind w:firstLine="720"/>
        <w:jc w:val="both"/>
      </w:pPr>
    </w:p>
    <w:p w:rsidR="009B0DAF" w:rsidP="00D21887" w:rsidRDefault="00BF7207">
      <w:pPr>
        <w:pStyle w:val="Default"/>
        <w:ind w:firstLine="720"/>
        <w:jc w:val="both"/>
      </w:pPr>
      <w:r>
        <w:t>Prema potvrdi HZMO, Područna služba u Rijeci od 27. veljače 2024. dužnik ima jednog prijavljenog radnika.</w:t>
      </w:r>
    </w:p>
    <w:p w:rsidR="00BF7207" w:rsidP="00D21887" w:rsidRDefault="00BF7207">
      <w:pPr>
        <w:pStyle w:val="Default"/>
        <w:ind w:firstLine="720"/>
        <w:jc w:val="both"/>
      </w:pPr>
      <w:r>
        <w:t xml:space="preserve"> </w:t>
      </w:r>
    </w:p>
    <w:p w:rsidR="00BF7207" w:rsidP="00D21887" w:rsidRDefault="00BF7207">
      <w:pPr>
        <w:pStyle w:val="Default"/>
        <w:ind w:firstLine="720"/>
        <w:jc w:val="both"/>
      </w:pPr>
      <w:r>
        <w:t>Prema podacima Lučke uprave Rijeka od 28. veljače 2024., dužnik nije upisan kao vlasnik plovila.</w:t>
      </w:r>
    </w:p>
    <w:p w:rsidR="009B0DAF" w:rsidP="00D21887" w:rsidRDefault="009B0DAF">
      <w:pPr>
        <w:pStyle w:val="Default"/>
        <w:ind w:firstLine="720"/>
        <w:jc w:val="both"/>
      </w:pPr>
    </w:p>
    <w:p w:rsidR="00BF7207" w:rsidP="00D21887" w:rsidRDefault="0036272D">
      <w:pPr>
        <w:pStyle w:val="Default"/>
        <w:ind w:firstLine="720"/>
        <w:jc w:val="both"/>
      </w:pPr>
      <w:r>
        <w:t>Prema potvrdi Financijske agencije od 20. ožujka 2024. na računima dužnika evidentirano je 156 dana neprekidne blokade zbog neizvršenih osnova za plaćanje evidentiranih u Očevidniku redoslijeda osnova za plaćanje. Iznos neizvršenih osnova za plaćanje je 806,21 EUR.</w:t>
      </w:r>
    </w:p>
    <w:p w:rsidR="00CA6D16" w:rsidP="00CA6D16" w:rsidRDefault="00CA6D16">
      <w:pPr>
        <w:pStyle w:val="Default"/>
        <w:jc w:val="both"/>
      </w:pPr>
    </w:p>
    <w:p w:rsidRPr="0036272D" w:rsidR="00AE4194" w:rsidP="00AE4194" w:rsidRDefault="00AE4194">
      <w:pPr>
        <w:pStyle w:val="Default"/>
        <w:jc w:val="both"/>
        <w:rPr>
          <w:color w:val="auto"/>
        </w:rPr>
      </w:pPr>
      <w:r w:rsidRPr="0036272D">
        <w:rPr>
          <w:color w:val="auto"/>
        </w:rPr>
        <w:tab/>
        <w:t xml:space="preserve">Privremeni stečajni upravitelj sačinio je predračun predvidivih troškova prethodnog i otvorenog stečajnog postupka za razdoblje od </w:t>
      </w:r>
      <w:r w:rsidRPr="0036272D" w:rsidR="0036272D">
        <w:rPr>
          <w:color w:val="auto"/>
        </w:rPr>
        <w:t>jedne godine</w:t>
      </w:r>
      <w:r w:rsidRPr="0036272D" w:rsidR="00FE44EE">
        <w:rPr>
          <w:color w:val="auto"/>
        </w:rPr>
        <w:t xml:space="preserve"> </w:t>
      </w:r>
      <w:r w:rsidRPr="0036272D">
        <w:rPr>
          <w:color w:val="auto"/>
        </w:rPr>
        <w:t xml:space="preserve">u iznosu od </w:t>
      </w:r>
      <w:r w:rsidRPr="0036272D" w:rsidR="0036272D">
        <w:rPr>
          <w:color w:val="auto"/>
        </w:rPr>
        <w:t xml:space="preserve">2.468,00 </w:t>
      </w:r>
      <w:r w:rsidRPr="0036272D">
        <w:rPr>
          <w:color w:val="auto"/>
        </w:rPr>
        <w:t>EUR, a koji se odnose na: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Troškovi računovodstva </w:t>
      </w:r>
      <w:r>
        <w:rPr>
          <w:color w:val="auto"/>
        </w:rPr>
        <w:t xml:space="preserve">u iznosu od </w:t>
      </w:r>
      <w:r w:rsidRPr="0036272D">
        <w:rPr>
          <w:color w:val="auto"/>
        </w:rPr>
        <w:t xml:space="preserve">800,00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Izrada pečata </w:t>
      </w:r>
      <w:r>
        <w:rPr>
          <w:color w:val="auto"/>
        </w:rPr>
        <w:t>u iznosu od</w:t>
      </w:r>
      <w:r w:rsidRPr="0036272D">
        <w:rPr>
          <w:color w:val="auto"/>
        </w:rPr>
        <w:t xml:space="preserve"> 28,00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Bankovne naknade </w:t>
      </w:r>
      <w:r>
        <w:rPr>
          <w:color w:val="auto"/>
        </w:rPr>
        <w:t xml:space="preserve">u iznosu od </w:t>
      </w:r>
      <w:r w:rsidRPr="0036272D">
        <w:rPr>
          <w:color w:val="auto"/>
        </w:rPr>
        <w:t xml:space="preserve">100,00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Troškovi arhiviranja poslovne dokumentacije </w:t>
      </w:r>
      <w:r>
        <w:rPr>
          <w:color w:val="auto"/>
        </w:rPr>
        <w:t>u iznosu od</w:t>
      </w:r>
      <w:r w:rsidRPr="0036272D">
        <w:rPr>
          <w:color w:val="auto"/>
        </w:rPr>
        <w:t xml:space="preserve"> 300,00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Bruto nagrada privremenom stečajnom upravitelju </w:t>
      </w:r>
      <w:r>
        <w:rPr>
          <w:color w:val="auto"/>
        </w:rPr>
        <w:t>u iznosu od</w:t>
      </w:r>
      <w:r w:rsidRPr="0036272D">
        <w:rPr>
          <w:color w:val="auto"/>
        </w:rPr>
        <w:t xml:space="preserve"> 430,00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Naknada troškova stečajnom upravitelju </w:t>
      </w:r>
      <w:r>
        <w:rPr>
          <w:color w:val="auto"/>
        </w:rPr>
        <w:t xml:space="preserve">u iznosu od </w:t>
      </w:r>
      <w:r w:rsidRPr="0036272D">
        <w:rPr>
          <w:color w:val="auto"/>
        </w:rPr>
        <w:t xml:space="preserve">150,00 EUR </w:t>
      </w:r>
    </w:p>
    <w:p w:rsidRPr="0036272D" w:rsidR="0036272D" w:rsidP="0036272D" w:rsidRDefault="0036272D">
      <w:pPr>
        <w:pStyle w:val="Default"/>
        <w:numPr>
          <w:ilvl w:val="0"/>
          <w:numId w:val="42"/>
        </w:numPr>
        <w:jc w:val="both"/>
        <w:rPr>
          <w:color w:val="auto"/>
        </w:rPr>
      </w:pPr>
      <w:r w:rsidRPr="0036272D">
        <w:rPr>
          <w:color w:val="auto"/>
        </w:rPr>
        <w:t xml:space="preserve">Bruto nagrada stečajnom upravitelju </w:t>
      </w:r>
      <w:r>
        <w:rPr>
          <w:color w:val="auto"/>
        </w:rPr>
        <w:t xml:space="preserve">u iznosu od </w:t>
      </w:r>
      <w:r w:rsidRPr="0036272D">
        <w:rPr>
          <w:color w:val="auto"/>
        </w:rPr>
        <w:t>660,00 EUR</w:t>
      </w:r>
      <w:r>
        <w:rPr>
          <w:color w:val="auto"/>
        </w:rPr>
        <w:t>.</w:t>
      </w:r>
    </w:p>
    <w:p w:rsidR="0036272D" w:rsidP="00AE4194" w:rsidRDefault="0036272D">
      <w:pPr>
        <w:pStyle w:val="Default"/>
        <w:jc w:val="both"/>
        <w:rPr>
          <w:color w:val="FF0000"/>
        </w:rPr>
      </w:pPr>
    </w:p>
    <w:p w:rsidRPr="00021CEA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21CEA">
        <w:rPr>
          <w:rFonts w:cs="Arial"/>
          <w:b w:val="false"/>
          <w:lang w:eastAsia="hr-HR"/>
        </w:rPr>
        <w:t>Utvrđuje se da prema Očevidniku neiz</w:t>
      </w:r>
      <w:r w:rsidRPr="00021CEA" w:rsidR="00755EE9">
        <w:rPr>
          <w:rFonts w:cs="Arial"/>
          <w:b w:val="false"/>
          <w:lang w:eastAsia="hr-HR"/>
        </w:rPr>
        <w:t xml:space="preserve">vršenih osnova za plaćanje na </w:t>
      </w:r>
      <w:r w:rsidRPr="00021CEA" w:rsidR="00D21887">
        <w:rPr>
          <w:rFonts w:cs="Arial"/>
          <w:b w:val="false"/>
          <w:lang w:eastAsia="hr-HR"/>
        </w:rPr>
        <w:t>26</w:t>
      </w:r>
      <w:r w:rsidRPr="00021CEA" w:rsidR="00FE44EE">
        <w:rPr>
          <w:rFonts w:cs="Arial"/>
          <w:b w:val="false"/>
          <w:lang w:eastAsia="hr-HR"/>
        </w:rPr>
        <w:t>. ožujka</w:t>
      </w:r>
      <w:r w:rsidRPr="00021CEA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021CEA" w:rsidR="00021CEA">
        <w:rPr>
          <w:rFonts w:cs="Arial"/>
          <w:b w:val="false"/>
          <w:lang w:eastAsia="hr-HR"/>
        </w:rPr>
        <w:t xml:space="preserve">806,36 </w:t>
      </w:r>
      <w:r w:rsidRPr="00021CEA">
        <w:rPr>
          <w:rFonts w:cs="Arial"/>
          <w:b w:val="false"/>
          <w:lang w:eastAsia="hr-HR"/>
        </w:rPr>
        <w:t>EUR u razdoblju dužem od 60 dana.</w:t>
      </w:r>
      <w:r w:rsidRPr="00021CEA" w:rsidR="00AF1559">
        <w:rPr>
          <w:rFonts w:cs="Arial"/>
          <w:b w:val="false"/>
          <w:lang w:eastAsia="hr-HR"/>
        </w:rPr>
        <w:t xml:space="preserve"> </w:t>
      </w:r>
    </w:p>
    <w:p w:rsidRPr="003D40C8"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B0B59" w:rsidR="00FD0ABE" w:rsidP="00FD0ABE" w:rsidRDefault="00FD0ABE">
      <w:pPr>
        <w:pStyle w:val="Bezproreda"/>
        <w:ind w:firstLine="720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Sudac donosi</w:t>
      </w:r>
    </w:p>
    <w:p w:rsidRPr="000B0B59" w:rsidR="00FD0ABE" w:rsidP="00FD0ABE" w:rsidRDefault="00FD0ABE">
      <w:pPr>
        <w:pStyle w:val="Bezproreda"/>
        <w:jc w:val="center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r j e š e n j e</w:t>
      </w:r>
    </w:p>
    <w:p w:rsidRPr="000B0B59" w:rsidR="00FD0ABE" w:rsidP="00FD0ABE" w:rsidRDefault="00FD0AB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99632A" w:rsidR="00FD0ABE" w:rsidP="007116B9" w:rsidRDefault="00FD0ABE">
      <w:pPr>
        <w:pStyle w:val="Bezproreda"/>
        <w:ind w:firstLine="720"/>
        <w:jc w:val="both"/>
        <w:rPr>
          <w:rFonts w:cs="Arial"/>
          <w:b w:val="false"/>
        </w:rPr>
      </w:pPr>
      <w:r w:rsidRPr="0099632A">
        <w:rPr>
          <w:rFonts w:cs="Arial"/>
          <w:b w:val="false"/>
        </w:rPr>
        <w:t xml:space="preserve">Slijedom navedenog, današnje ročište se odgađa, a slijedeće zakazuje za dan </w:t>
      </w:r>
    </w:p>
    <w:p w:rsidRPr="0099632A" w:rsidR="00FD0ABE" w:rsidP="00FD0ABE" w:rsidRDefault="00FD0ABE">
      <w:pPr>
        <w:ind w:firstLine="708"/>
        <w:jc w:val="both"/>
        <w:rPr>
          <w:rFonts w:cs="Arial"/>
          <w:b w:val="false"/>
        </w:rPr>
      </w:pPr>
    </w:p>
    <w:p w:rsidRPr="0099632A" w:rsidR="00FD0ABE" w:rsidP="00FD0ABE" w:rsidRDefault="00FD0AB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="007116B9">
        <w:rPr>
          <w:rFonts w:cs="Arial"/>
          <w:b w:val="false"/>
        </w:rPr>
        <w:t xml:space="preserve"> 2. svibnja</w:t>
      </w:r>
      <w:r>
        <w:rPr>
          <w:rFonts w:cs="Arial"/>
          <w:b w:val="false"/>
        </w:rPr>
        <w:t xml:space="preserve"> 2024</w:t>
      </w:r>
      <w:r w:rsidR="007116B9">
        <w:rPr>
          <w:rFonts w:cs="Arial"/>
          <w:b w:val="false"/>
        </w:rPr>
        <w:t>. u 09.30</w:t>
      </w:r>
      <w:r w:rsidRPr="0099632A">
        <w:rPr>
          <w:rFonts w:cs="Arial"/>
          <w:b w:val="false"/>
        </w:rPr>
        <w:t xml:space="preserve"> sati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kod Trgovačkog suda u Rijeci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Zadarska ulica 1 i 3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I. kat, sudnica broj 2</w:t>
      </w:r>
    </w:p>
    <w:p w:rsidRPr="0099632A" w:rsidR="00FD0ABE" w:rsidP="00FD0ABE" w:rsidRDefault="00FD0ABE">
      <w:pPr>
        <w:jc w:val="both"/>
        <w:rPr>
          <w:rFonts w:cs="Arial"/>
          <w:b w:val="false"/>
        </w:rPr>
      </w:pPr>
    </w:p>
    <w:p w:rsidRPr="0099632A" w:rsidR="007116B9" w:rsidP="00021CEA" w:rsidRDefault="00021CE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što prisutni privremeni stečajni upravitelj prima na znanje, te se smatra uredno pozvanim, dok se </w:t>
      </w:r>
      <w:r w:rsidRPr="00021CEA">
        <w:rPr>
          <w:rFonts w:cs="Arial"/>
          <w:b w:val="false"/>
        </w:rPr>
        <w:t xml:space="preserve">predlagatelj i zastupnik dužnika po zakonu </w:t>
      </w:r>
      <w:r>
        <w:rPr>
          <w:rFonts w:cs="Arial"/>
          <w:b w:val="false"/>
        </w:rPr>
        <w:t>pozivaju</w:t>
      </w:r>
      <w:r w:rsidR="00FD0ABE">
        <w:rPr>
          <w:rFonts w:cs="Arial"/>
          <w:b w:val="false"/>
        </w:rPr>
        <w:t xml:space="preserve"> </w:t>
      </w:r>
      <w:r w:rsidRPr="0099632A" w:rsidR="00FD0ABE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, </w:t>
      </w:r>
      <w:r w:rsidR="007116B9">
        <w:rPr>
          <w:rFonts w:cs="Arial"/>
          <w:b w:val="false"/>
        </w:rPr>
        <w:t>na kojem će se utvrditi je li dužnik podnio godišnje financijske izvještaje za 2023. godinu te je li imovina dužnika dostatna za namirenje troškova prethodnog i otvorenog stečajnog postupka.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80A38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7116B9">
        <w:rPr>
          <w:rFonts w:cs="Arial"/>
          <w:b w:val="false"/>
          <w:bCs/>
        </w:rPr>
        <w:t>40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021CEA">
        <w:rPr>
          <w:rFonts w:cs="Arial"/>
          <w:b w:val="false"/>
        </w:rPr>
        <w:t>Privremeni stečajni upravitelj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21B7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D21887">
      <w:rPr>
        <w:rFonts w:cs="Arial"/>
        <w:b w:val="false"/>
      </w:rPr>
      <w:t>75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D21887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8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0"/>
  </w:num>
  <w:num w:numId="18">
    <w:abstractNumId w:val="41"/>
  </w:num>
  <w:num w:numId="19">
    <w:abstractNumId w:val="15"/>
  </w:num>
  <w:num w:numId="20">
    <w:abstractNumId w:val="37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39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44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21CEA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1B7B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44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ožujka 2024.</izvorni_sadrzaj>
    <derivirana_varijabla naziv="DomainObject.PlaniraniZavrsetakDatum_1">26. ožujka 2024.</derivirana_varijabla>
  </DomainObject.PlaniraniZavrsetakDatum>
  <DomainObject.PlaniraniPocetakDatum>
    <izvorni_sadrzaj>26. ožujka 2024.</izvorni_sadrzaj>
    <derivirana_varijabla naziv="DomainObject.PlaniraniPocetakDatum_1">26.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2024.</izvorni_sadrzaj>
    <derivirana_varijabla naziv="DomainObject.Zapisnik.DatumKreiranja_1">26.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St-75/2024-11</izvorni_sadrzaj>
    <derivirana_varijabla naziv="DomainObject.Zapisnik.Oznaka_1">St-75/2024-11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2024.</izvorni_sadrzaj>
    <derivirana_varijabla naziv="DomainObject.Predmet.DatumIzradeOptuznogAkta_1">13. veljače 2024.</derivirana_varijabla>
  </DomainObject.Predmet.DatumIzradeOptuznogAkta>
  <DomainObject.Predmet.DatumIzradeOptuznogAktaFormated>
    <izvorni_sadrzaj>13.2.2024.</izvorni_sadrzaj>
    <derivirana_varijabla naziv="DomainObject.Predmet.DatumIzradeOptuznogAktaFormated_1">13.2.2024.</derivirana_varijabla>
  </DomainObject.Predmet.DatumIzradeOptuznogAktaFormated>
  <DomainObject.Predmet.DatumOsnivanja>
    <izvorni_sadrzaj>13. veljače 2024.</izvorni_sadrzaj>
    <derivirana_varijabla naziv="DomainObject.Predmet.DatumOsnivanja_1">13.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2024.</izvorni_sadrzaj>
    <derivirana_varijabla naziv="DomainObject.Predmet.DatumPrimitkaOptuznogAkta_1">13.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St-75/2024</izvorni_sadrzaj>
    <derivirana_varijabla naziv="DomainObject.Predmet.OznakaBroj_1">St-75/2024</derivirana_varijabla>
  </DomainObject.Predmet.OznakaBroj>
  <DomainObject.Predmet.OznakaBrojOptuznogAkta>
    <izvorni_sadrzaj>04-06-24-653</izvorni_sadrzaj>
    <derivirana_varijabla naziv="DomainObject.Predmet.OznakaBrojOptuznogAkta_1">04-06-24-653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LARA TRGOVINA j.d.o.o.  Krk zastupanog po punomoćniku Alen Alkić</izvorni_sadrzaj>
    <derivirana_varijabla naziv="DomainObject.Predmet.ProtustrankaFormated_1">  LARA TRGOVINA j.d.o.o.  Krk zastupanog po punomoćniku Alen Alkić</derivirana_varijabla>
  </DomainObject.Predmet.ProtustrankaFormated>
  <DomainObject.Predmet.ProtustrankaFormatedOIB>
    <izvorni_sadrzaj>  LARA TRGOVINA j.d.o.o.  Krk, OIB 86359107219 zastupanog po punomoćniku Alen Alkić</izvorni_sadrzaj>
    <derivirana_varijabla naziv="DomainObject.Predmet.ProtustrankaFormatedOIB_1">  LARA TRGOVINA j.d.o.o.  Krk, OIB 86359107219 zastupanog po punomoćniku Alen Alkić</derivirana_varijabla>
  </DomainObject.Predmet.ProtustrankaFormatedOIB>
  <DomainObject.Predmet.ProtustrankaFormatedWithAdress>
    <izvorni_sadrzaj> LARA TRGOVINA j.d.o.o.  Krk, Josipa Jurja Strossmayera 23, 51500 Krk zastupanog po punomoćniku Alen Alkić</izvorni_sadrzaj>
    <derivirana_varijabla naziv="DomainObject.Predmet.ProtustrankaFormatedWithAdress_1"> LARA TRGOVINA j.d.o.o.  Krk, Josipa Jurja Strossmayera 23, 51500 Krk zastupanog po punomoćniku Alen Alkić</derivirana_varijabla>
  </DomainObject.Predmet.ProtustrankaFormatedWithAdress>
  <DomainObject.Predmet.ProtustrankaFormatedWithAdressOIB>
    <izvorni_sadrzaj> LARA TRGOVINA j.d.o.o.  Krk, OIB 86359107219, Josipa Jurja Strossmayera 23, 51500 Krk zastupanog po punomoćniku Alen Alkić</izvorni_sadrzaj>
    <derivirana_varijabla naziv="DomainObject.Predmet.ProtustrankaFormatedWithAdressOIB_1"> LARA TRGOVINA j.d.o.o.  Krk, OIB 86359107219, Josipa Jurja Strossmayera 23, 51500 Krk zastupanog po punomoćniku Alen Alkić</derivirana_varijabla>
  </DomainObject.Predmet.ProtustrankaFormatedWithAdressOIB>
  <DomainObject.Predmet.ProtustrankaWithAdress>
    <izvorni_sadrzaj>LARA TRGOVINA j.d.o.o.  Krk Josipa Jurja Strossmayera 23, 51500 Krk</izvorni_sadrzaj>
    <derivirana_varijabla naziv="DomainObject.Predmet.ProtustrankaWithAdress_1">LARA TRGOVINA j.d.o.o.  Krk Josipa Jurja Strossmayera 23, 51500 Krk</derivirana_varijabla>
  </DomainObject.Predmet.ProtustrankaWithAdress>
  <DomainObject.Predmet.ProtustrankaWithAdressOIB>
    <izvorni_sadrzaj>LARA TRGOVINA j.d.o.o.  Krk, OIB 86359107219, Josipa Jurja Strossmayera 23, 51500 Krk</izvorni_sadrzaj>
    <derivirana_varijabla naziv="DomainObject.Predmet.ProtustrankaWithAdressOIB_1">LARA TRGOVINA j.d.o.o.  Krk, OIB 86359107219, Josipa Jurja Strossmayera 23, 51500 Krk</derivirana_varijabla>
  </DomainObject.Predmet.ProtustrankaWithAdressOIB>
  <DomainObject.Predmet.ProtustrankaNazivFormated>
    <izvorni_sadrzaj>LARA TRGOVINA j.d.o.o.  Krk</izvorni_sadrzaj>
    <derivirana_varijabla naziv="DomainObject.Predmet.ProtustrankaNazivFormated_1">LARA TRGOVINA j.d.o.o.  Krk</derivirana_varijabla>
  </DomainObject.Predmet.ProtustrankaNazivFormated>
  <DomainObject.Predmet.ProtustrankaNazivFormatedOIB>
    <izvorni_sadrzaj>LARA TRGOVINA j.d.o.o.  Krk, OIB 86359107219</izvorni_sadrzaj>
    <derivirana_varijabla naziv="DomainObject.Predmet.ProtustrankaNazivFormatedOIB_1">LARA TRGOVINA j.d.o.o.  Krk, OIB 86359107219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LARA TRGOVINA j.d.o.o.  Krk zastupanog po punomoćniku Alen Alkić</item>
    </izvorni_sadrzaj>
    <derivirana_varijabla naziv="DomainObject.Predmet.ProtuStrankaListFormated_1">
      <item>LARA TRGOVINA j.d.o.o.  Krk zastupanog po punomoćniku Alen Alkić</item>
    </derivirana_varijabla>
  </DomainObject.Predmet.ProtuStrankaListFormated>
  <DomainObject.Predmet.ProtuStrankaListFormatedOIB>
    <izvorni_sadrzaj>
      <item>LARA TRGOVINA j.d.o.o.  Krk, OIB 86359107219 zastupanog po punomoćniku Alen Alkić</item>
    </izvorni_sadrzaj>
    <derivirana_varijabla naziv="DomainObject.Predmet.ProtuStrankaListFormatedOIB_1">
      <item>LARA TRGOVINA j.d.o.o.  Krk, OIB 86359107219 zastupanog po punomoćniku Alen Alkić</item>
    </derivirana_varijabla>
  </DomainObject.Predmet.ProtuStrankaListFormatedOIB>
  <DomainObject.Predmet.ProtuStrankaListFormatedWithAdress>
    <izvorni_sadrzaj>
      <item>LARA TRGOVINA j.d.o.o.  Krk, Josipa Jurja Strossmayera 23, 51500 Krk zastupanog po punomoćniku Alen Alkić</item>
    </izvorni_sadrzaj>
    <derivirana_varijabla naziv="DomainObject.Predmet.ProtuStrankaListFormatedWithAdress_1">
      <item>LARA TRGOVINA j.d.o.o.  Krk, Josipa Jurja Strossmayera 23, 51500 Krk zastupanog po punomoćniku Alen Alkić</item>
    </derivirana_varijabla>
  </DomainObject.Predmet.ProtuStrankaListFormatedWithAdress>
  <DomainObject.Predmet.ProtuStrankaListFormatedWithAdressOIB>
    <izvorni_sadrzaj>
      <item>LARA TRGOVINA j.d.o.o.  Krk, OIB 86359107219, Josipa Jurja Strossmayera 23, 51500 Krk zastupanog po punomoćniku Alen Alkić</item>
    </izvorni_sadrzaj>
    <derivirana_varijabla naziv="DomainObject.Predmet.ProtuStrankaListFormatedWithAdressOIB_1">
      <item>LARA TRGOVINA j.d.o.o.  Krk, OIB 86359107219, Josipa Jurja Strossmayera 23, 51500 Krk zastupanog po punomoćniku Alen Alkić</item>
    </derivirana_varijabla>
  </DomainObject.Predmet.ProtuStrankaListFormatedWithAdressOIB>
  <DomainObject.Predmet.ProtuStrankaListNazivFormated>
    <izvorni_sadrzaj>
      <item>LARA TRGOVINA j.d.o.o.  Krk</item>
    </izvorni_sadrzaj>
    <derivirana_varijabla naziv="DomainObject.Predmet.ProtuStrankaListNazivFormated_1">
      <item>LARA TRGOVINA j.d.o.o.  Krk</item>
    </derivirana_varijabla>
  </DomainObject.Predmet.ProtuStrankaListNazivFormated>
  <DomainObject.Predmet.ProtuStrankaListNazivFormatedOIB>
    <izvorni_sadrzaj>
      <item>LARA TRGOVINA j.d.o.o.  Krk, OIB 86359107219</item>
    </izvorni_sadrzaj>
    <derivirana_varijabla naziv="DomainObject.Predmet.ProtuStrankaListNazivFormatedOIB_1">
      <item>LARA TRGOVINA j.d.o.o.  Krk, OIB 86359107219</item>
    </derivirana_varijabla>
  </DomainObject.Predmet.ProtuStrankaListNazivFormatedOIB>
  <DomainObject.Predmet.OstaliListFormated>
    <izvorni_sadrzaj>
      <item>Alen Alkić punomoćnik sudionika u postupku LARA TRGOVINA j.d.o.o.  Krk</item>
    </izvorni_sadrzaj>
    <derivirana_varijabla naziv="DomainObject.Predmet.OstaliListFormated_1">
      <item>Alen Alkić punomoćnik sudionika u postupku LARA TRGOVINA j.d.o.o.  Krk</item>
    </derivirana_varijabla>
  </DomainObject.Predmet.OstaliListFormated>
  <DomainObject.Predmet.OstaliListFormatedOIB>
    <izvorni_sadrzaj>
      <item>Alen Alkić, OIB 68356710900 punomoćnik sudionika u postupku LARA TRGOVINA j.d.o.o.  Krk</item>
    </izvorni_sadrzaj>
    <derivirana_varijabla naziv="DomainObject.Predmet.OstaliListFormatedOIB_1">
      <item>Alen Alkić, OIB 68356710900 punomoćnik sudionika u postupku LARA TRGOVINA j.d.o.o.  Krk</item>
    </derivirana_varijabla>
  </DomainObject.Predmet.OstaliListFormatedOIB>
  <DomainObject.Predmet.OstaliListFormatedWithAdress>
    <izvorni_sadrzaj>
      <item>Alen Alkić, Bjelovarska Ulica 41, 10360 Sesvete punomoćnik sudionika u postupku LARA TRGOVINA j.d.o.o.  Krk</item>
    </izvorni_sadrzaj>
    <derivirana_varijabla naziv="DomainObject.Predmet.OstaliListFormatedWithAdress_1">
      <item>Alen Alkić, Bjelovarska Ulica 41, 10360 Sesvete punomoćnik sudionika u postupku LARA TRGOVINA j.d.o.o.  Krk</item>
    </derivirana_varijabla>
  </DomainObject.Predmet.OstaliListFormatedWithAdress>
  <DomainObject.Predmet.OstaliListFormatedWithAdressOIB>
    <izvorni_sadrzaj>
      <item>Alen Alkić, OIB 68356710900, Bjelovarska Ulica 41, 10360 Sesvete punomoćnik sudionika u postupku LARA TRGOVINA j.d.o.o.  Krk</item>
    </izvorni_sadrzaj>
    <derivirana_varijabla naziv="DomainObject.Predmet.OstaliListFormatedWithAdressOIB_1">
      <item>Alen Alkić, OIB 68356710900, Bjelovarska Ulica 41, 10360 Sesvete punomoćnik sudionika u postupku LARA TRGOVINA j.d.o.o.  Krk</item>
    </derivirana_varijabla>
  </DomainObject.Predmet.OstaliListFormatedWithAdressOIB>
  <DomainObject.Predmet.OstaliListNazivFormated>
    <izvorni_sadrzaj>
      <item>Alen Alkić</item>
    </izvorni_sadrzaj>
    <derivirana_varijabla naziv="DomainObject.Predmet.OstaliListNazivFormated_1">
      <item>Alen Alkić</item>
    </derivirana_varijabla>
  </DomainObject.Predmet.OstaliListNazivFormated>
  <DomainObject.Predmet.OstaliListNazivFormatedOIB>
    <izvorni_sadrzaj>
      <item>Alen Alkić, OIB 68356710900</item>
    </izvorni_sadrzaj>
    <derivirana_varijabla naziv="DomainObject.Predmet.OstaliListNazivFormatedOIB_1">
      <item>Alen Alkić, OIB 68356710900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2024.</izvorni_sadrzaj>
    <derivirana_varijabla naziv="DomainObject.Datum_1">26. ožujka 2024.</derivirana_varijabla>
  </DomainObject.Datum>
  <DomainObject.PoslovniBrojDokumenta>
    <izvorni_sadrzaj>St-75/2024-11</izvorni_sadrzaj>
    <derivirana_varijabla naziv="DomainObject.PoslovniBrojDokumenta_1">St-75/2024-11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LARA TRGOVINA j.d.o.o.  Krk</izvorni_sadrzaj>
    <derivirana_varijabla naziv="DomainObject.Predmet.ProtustrankaIDrugi_1">LARA TRGOVINA j.d.o.o.  Krk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LARA TRGOVINA j.d.o.o.  Krk, OIB 86359107219, Josipa Jurja Strossmayera 23, 51500 Krk</izvorni_sadrzaj>
    <derivirana_varijabla naziv="DomainObject.Predmet.ProtustrankaIDrugiAdressOIB_1">LARA TRGOVINA j.d.o.o.  Krk, OIB 86359107219, Josipa Jurja Strossmayera 23,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LARA TRGOVINA j.d.o.o.  Krk</item>
      <item>Alen Alkić</item>
    </izvorni_sadrzaj>
    <derivirana_varijabla naziv="DomainObject.Predmet.SudioniciListNaziv_1">
      <item>FINA  Rijeka</item>
      <item>LARA TRGOVINA j.d.o.o.  Krk</item>
      <item>Alen Alkić</item>
    </derivirana_varijabla>
  </DomainObject.Predmet.SudioniciListNaziv>
  <DomainObject.Predmet.SudioniciListAdressOIB>
    <izvorni_sadrzaj>
      <item>LARA TRGOVINA j.d.o.o.  Krk, OIB 86359107219, Josipa Jurja Strossmayera 23,51500 Krk</item>
      <item>FINA  Rijeka, OIB 85821130368, Frana Kurelca 3,51000 Rijeka</item>
      <item>Alen Alkić, OIB 68356710900, Bjelovarska Ulica 41,10360 Sesvete</item>
    </izvorni_sadrzaj>
    <derivirana_varijabla naziv="DomainObject.Predmet.SudioniciListAdressOIB_1">
      <item>LARA TRGOVINA j.d.o.o.  Krk, OIB 86359107219, Josipa Jurja Strossmayera 23,51500 Krk</item>
      <item>FINA  Rijeka, OIB 85821130368, Frana Kurelca 3,51000 Rijeka</item>
      <item>Alen Alkić, OIB 68356710900, Bjelovarska Ulica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86359107219</item>
      <item>, OIB 68356710900</item>
    </izvorni_sadrzaj>
    <derivirana_varijabla naziv="DomainObject.Predmet.SudioniciListNazivOIB_1">
      <item>, OIB 85821130368</item>
      <item>, OIB 86359107219</item>
      <item>, OIB 68356710900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ED8BB-4138-489A-9EAF-BDBE4A7CA9D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687</properties:Words>
  <properties:Characters>3761</properties:Characters>
  <properties:Lines>106</properties:Lines>
  <properties:Paragraphs>49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2024-03-25T08:53:00Z</dcterms:created>
  <dc:creator>rcerneka</dc:creator>
  <cp:lastModifiedBy>Dajana Jurković</cp:lastModifiedBy>
  <cp:lastPrinted>2023-09-12T07:52:00Z</cp:lastPrinted>
  <dcterms:modified xmlns:xsi="http://www.w3.org/2001/XMLSchema-instance" xsi:type="dcterms:W3CDTF">2024-03-26T09:43:00Z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St-75/2024-11 / Zapisnik - Ročište radi rasprave o uvjetima za otvaranje steč. post. (75,24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